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EC" w:rsidRPr="00BA7DEC" w:rsidRDefault="00BA7DEC" w:rsidP="00BA7DEC">
      <w:pPr>
        <w:widowControl/>
        <w:tabs>
          <w:tab w:val="left" w:pos="1440"/>
          <w:tab w:val="right" w:pos="6295"/>
          <w:tab w:val="right" w:pos="8504"/>
        </w:tabs>
        <w:suppressAutoHyphens w:val="0"/>
        <w:autoSpaceDN w:val="0"/>
        <w:ind w:hanging="426"/>
        <w:rPr>
          <w:rFonts w:eastAsia="Times New Roman"/>
          <w:bCs/>
          <w:sz w:val="22"/>
          <w:szCs w:val="22"/>
        </w:rPr>
      </w:pPr>
      <w:r w:rsidRPr="00BA7DEC">
        <w:rPr>
          <w:rFonts w:eastAsia="Times New Roman"/>
          <w:bCs/>
          <w:sz w:val="22"/>
          <w:szCs w:val="22"/>
        </w:rPr>
        <w:t xml:space="preserve">Рекомендовано                                                                                                                           </w:t>
      </w:r>
      <w:proofErr w:type="gramStart"/>
      <w:r w:rsidRPr="00BA7DEC">
        <w:rPr>
          <w:rFonts w:eastAsia="Times New Roman"/>
          <w:bCs/>
          <w:sz w:val="22"/>
          <w:szCs w:val="22"/>
        </w:rPr>
        <w:t xml:space="preserve">   «</w:t>
      </w:r>
      <w:proofErr w:type="gramEnd"/>
      <w:r w:rsidRPr="00BA7DEC">
        <w:rPr>
          <w:rFonts w:eastAsia="Times New Roman"/>
          <w:bCs/>
          <w:sz w:val="22"/>
          <w:szCs w:val="22"/>
        </w:rPr>
        <w:t>Утверждаю»</w:t>
      </w:r>
    </w:p>
    <w:p w:rsidR="00BA7DEC" w:rsidRPr="00BA7DEC" w:rsidRDefault="00BA7DEC" w:rsidP="00BA7DEC">
      <w:pPr>
        <w:widowControl/>
        <w:suppressAutoHyphens w:val="0"/>
        <w:autoSpaceDN w:val="0"/>
        <w:ind w:hanging="426"/>
        <w:rPr>
          <w:rFonts w:eastAsia="Times New Roman"/>
          <w:bCs/>
          <w:sz w:val="22"/>
          <w:szCs w:val="22"/>
        </w:rPr>
      </w:pPr>
      <w:r w:rsidRPr="00BA7DEC">
        <w:rPr>
          <w:rFonts w:eastAsia="Times New Roman"/>
          <w:bCs/>
          <w:sz w:val="22"/>
          <w:szCs w:val="22"/>
        </w:rPr>
        <w:t>к утверждению                                                                                   Директор МБОУ СОШ № 3 г. Сальска</w:t>
      </w:r>
    </w:p>
    <w:p w:rsidR="00BA7DEC" w:rsidRPr="00BA7DEC" w:rsidRDefault="00BA7DEC" w:rsidP="00BA7DEC">
      <w:pPr>
        <w:widowControl/>
        <w:suppressAutoHyphens w:val="0"/>
        <w:autoSpaceDN w:val="0"/>
        <w:ind w:left="-426"/>
        <w:rPr>
          <w:rFonts w:eastAsia="Times New Roman"/>
          <w:bCs/>
          <w:sz w:val="22"/>
          <w:szCs w:val="22"/>
        </w:rPr>
      </w:pPr>
      <w:r w:rsidRPr="00BA7DEC">
        <w:rPr>
          <w:rFonts w:eastAsia="Times New Roman"/>
          <w:bCs/>
          <w:sz w:val="22"/>
          <w:szCs w:val="22"/>
        </w:rPr>
        <w:t xml:space="preserve">педагогического совета школы                                                      ____________________ </w:t>
      </w:r>
      <w:proofErr w:type="spellStart"/>
      <w:r w:rsidRPr="00BA7DEC">
        <w:rPr>
          <w:rFonts w:eastAsia="Times New Roman"/>
          <w:bCs/>
          <w:sz w:val="22"/>
          <w:szCs w:val="22"/>
        </w:rPr>
        <w:t>Т.А.Борщевская</w:t>
      </w:r>
      <w:proofErr w:type="spellEnd"/>
      <w:r w:rsidRPr="00BA7DEC">
        <w:rPr>
          <w:rFonts w:eastAsia="Calibri"/>
          <w:bCs/>
          <w:sz w:val="22"/>
          <w:szCs w:val="22"/>
          <w:lang w:eastAsia="en-US"/>
        </w:rPr>
        <w:t xml:space="preserve">     протокол №1 от «29» августа 2017г.                                        </w:t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proofErr w:type="gramStart"/>
      <w:r>
        <w:rPr>
          <w:rFonts w:eastAsia="Calibri"/>
          <w:bCs/>
          <w:sz w:val="22"/>
          <w:szCs w:val="22"/>
          <w:lang w:eastAsia="en-US"/>
        </w:rPr>
        <w:t>Приказ  №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132</w:t>
      </w:r>
      <w:r w:rsidRPr="00BA7DEC">
        <w:rPr>
          <w:rFonts w:eastAsia="Calibri"/>
          <w:bCs/>
          <w:sz w:val="22"/>
          <w:szCs w:val="22"/>
          <w:lang w:eastAsia="en-US"/>
        </w:rPr>
        <w:t xml:space="preserve"> от «01» сентября 2017 г.</w:t>
      </w:r>
    </w:p>
    <w:p w:rsidR="006C376A" w:rsidRDefault="006C376A" w:rsidP="006C376A"/>
    <w:p w:rsidR="00BA7DEC" w:rsidRDefault="00BA7DEC" w:rsidP="006C376A"/>
    <w:p w:rsidR="00BA7DEC" w:rsidRDefault="00BA7DEC" w:rsidP="006C376A"/>
    <w:p w:rsidR="00BA7DEC" w:rsidRDefault="00BA7DEC" w:rsidP="006C376A"/>
    <w:p w:rsidR="006C376A" w:rsidRDefault="00BA7DEC" w:rsidP="00BA7DEC">
      <w:pPr>
        <w:tabs>
          <w:tab w:val="left" w:pos="2985"/>
        </w:tabs>
        <w:rPr>
          <w:b/>
          <w:bCs/>
        </w:rPr>
      </w:pPr>
      <w:r>
        <w:t xml:space="preserve">                                                             </w:t>
      </w:r>
      <w:bookmarkStart w:id="0" w:name="_GoBack"/>
      <w:bookmarkEnd w:id="0"/>
      <w:r w:rsidR="006C376A">
        <w:rPr>
          <w:b/>
          <w:bCs/>
        </w:rPr>
        <w:t>ПОЛОЖЕНИЕ</w:t>
      </w:r>
    </w:p>
    <w:p w:rsidR="006C376A" w:rsidRDefault="006C376A" w:rsidP="006C376A">
      <w:pPr>
        <w:tabs>
          <w:tab w:val="left" w:pos="2985"/>
        </w:tabs>
        <w:jc w:val="center"/>
        <w:rPr>
          <w:b/>
          <w:bCs/>
        </w:rPr>
      </w:pPr>
      <w:r>
        <w:rPr>
          <w:b/>
          <w:bCs/>
        </w:rPr>
        <w:t>о порядке и условиях установления выплат стимулирующего характера работникам МБОУ СОШ № 3 г. Сальска</w:t>
      </w:r>
    </w:p>
    <w:p w:rsidR="006C376A" w:rsidRDefault="006C376A" w:rsidP="006C376A">
      <w:pPr>
        <w:tabs>
          <w:tab w:val="left" w:pos="3660"/>
        </w:tabs>
        <w:jc w:val="center"/>
        <w:rPr>
          <w:b/>
          <w:bCs/>
        </w:rPr>
      </w:pPr>
    </w:p>
    <w:p w:rsidR="006C376A" w:rsidRDefault="006C376A" w:rsidP="006C376A">
      <w:pPr>
        <w:tabs>
          <w:tab w:val="left" w:pos="3660"/>
        </w:tabs>
        <w:jc w:val="center"/>
      </w:pPr>
      <w:r>
        <w:rPr>
          <w:b/>
        </w:rPr>
        <w:t>Раздел 1. Общие положения</w:t>
      </w:r>
    </w:p>
    <w:p w:rsidR="006C376A" w:rsidRDefault="006C376A" w:rsidP="006C376A">
      <w:pPr>
        <w:ind w:firstLine="708"/>
      </w:pPr>
    </w:p>
    <w:p w:rsidR="006C376A" w:rsidRDefault="006C376A" w:rsidP="006C376A">
      <w:pPr>
        <w:ind w:firstLine="720"/>
        <w:jc w:val="both"/>
      </w:pPr>
      <w:r>
        <w:t xml:space="preserve">1.1. Настоящее Положение о порядке и условиях установления выплат стимулирующего характера работникам МБОУ СОШ № 3 г. Сальска разработано на основе Трудового Кодекса Российской Федерации, постановления Правительства Ростовской области </w:t>
      </w:r>
      <w:r>
        <w:rPr>
          <w:bCs/>
        </w:rPr>
        <w:t>от 31.12.2015 № 222 «О системе оплаты труда работников государственных бюджетных, автономных и казенных учреждений Ростовской области»</w:t>
      </w:r>
      <w:r>
        <w:t xml:space="preserve">, Устава образовательного учреждения, Коллективного трудового договора, постановления Администрации Сальского района № 1342 от 12.12.2016 г. «Об оплате труда работников муниципальных бюджетных учреждений Сальского района». </w:t>
      </w:r>
    </w:p>
    <w:p w:rsidR="006C376A" w:rsidRDefault="006C376A" w:rsidP="006C376A">
      <w:pPr>
        <w:ind w:firstLine="720"/>
        <w:jc w:val="both"/>
      </w:pPr>
      <w:r>
        <w:t>Положение определяет перечень видов выплат стимулирующего характера, порядок установления выплат стимулирующего характера, планирование средств на осуществление выплат стимулирующего характера.</w:t>
      </w:r>
    </w:p>
    <w:p w:rsidR="006C376A" w:rsidRDefault="006C376A" w:rsidP="006C376A">
      <w:pPr>
        <w:ind w:firstLine="720"/>
        <w:jc w:val="both"/>
      </w:pPr>
      <w:r>
        <w:t xml:space="preserve">1.2. Стимулирование работников </w:t>
      </w:r>
      <w:r>
        <w:rPr>
          <w:color w:val="000000"/>
        </w:rPr>
        <w:t xml:space="preserve">МБОУ СОШ № 3 г. Сальска (далее по тексту – Учреждение) </w:t>
      </w:r>
      <w:r>
        <w:t>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6C376A" w:rsidRDefault="006C376A" w:rsidP="006C376A">
      <w:pPr>
        <w:ind w:firstLine="720"/>
        <w:jc w:val="both"/>
      </w:pPr>
      <w:r>
        <w:t>1.3. 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учреждения.</w:t>
      </w:r>
    </w:p>
    <w:p w:rsidR="006C376A" w:rsidRDefault="006C376A" w:rsidP="006C376A">
      <w:pPr>
        <w:ind w:firstLine="720"/>
        <w:jc w:val="both"/>
      </w:pPr>
      <w:r>
        <w:t>1.4. Настоящее Положение принимается решением общего собрания работников Учреждения и утверждается приказом директора по согласованию с профсоюзной организацией Учреждения. Приказ директора доводится до сведения всех работников образовательного Учреждения.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1.5. Выплаты стимулирующего характера могут быть постоянными (на год), временными (на квартал, месяц), разовыми (на период выполнения определенной работы).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1.6. Выплаты стимулирующего характера вводятся приказом директора Учреждения с учетом мнения профсоюзного комитета.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1.7. Выплаты стимулирующего характера могут быть сняты приказом директора Учреждения по согласованию с профсоюзным комитетом.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1.8. Причины снятия выплат стимулирующего характера: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- снижение качества работы, за которые были определены выплаты;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- длительное отсутствие работника по болезни, в связи, с чем не могли быть осуществлены дополнительные работы, определенные в выплатах, или если отсутствие работника повлияло на качество выполняемой работы;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t>- нарушение трудовой дисциплины (опоздание, отсутствие на работе без уважительной причины, невыполнение должностных обязанностей, приказов по Учреждению;</w:t>
      </w:r>
    </w:p>
    <w:p w:rsidR="006C376A" w:rsidRDefault="006C376A" w:rsidP="006C376A">
      <w:pPr>
        <w:shd w:val="clear" w:color="auto" w:fill="FFFFFF"/>
        <w:tabs>
          <w:tab w:val="left" w:pos="851"/>
        </w:tabs>
        <w:ind w:firstLine="709"/>
        <w:jc w:val="both"/>
      </w:pPr>
      <w:r>
        <w:lastRenderedPageBreak/>
        <w:t>- за действия, повлекшие за собой нарушения в функционировании Учреждения.</w:t>
      </w:r>
    </w:p>
    <w:p w:rsidR="006C376A" w:rsidRDefault="006C376A" w:rsidP="006C376A">
      <w:pPr>
        <w:ind w:firstLine="709"/>
        <w:jc w:val="both"/>
      </w:pPr>
      <w:r>
        <w:rPr>
          <w:bCs/>
          <w:color w:val="000000"/>
        </w:rPr>
        <w:t xml:space="preserve">1.9. Размеры и условия осуществления выплат стимулирующего характера в соответствии с условиями </w:t>
      </w:r>
      <w:r>
        <w:t>статьи 57 Трудового кодекса РФ являются обязательными для включения в трудовой договор работников Учреждения.</w:t>
      </w:r>
      <w:bookmarkStart w:id="1" w:name="Par874"/>
      <w:bookmarkStart w:id="2" w:name="Par0"/>
      <w:bookmarkEnd w:id="1"/>
      <w:bookmarkEnd w:id="2"/>
      <w:r>
        <w:rPr>
          <w:color w:val="FF0000"/>
        </w:rPr>
        <w:tab/>
      </w:r>
      <w:r>
        <w:rPr>
          <w:color w:val="FF0000"/>
        </w:rPr>
        <w:tab/>
      </w:r>
    </w:p>
    <w:p w:rsidR="006C376A" w:rsidRDefault="006C376A" w:rsidP="006C376A">
      <w:pPr>
        <w:ind w:firstLine="720"/>
        <w:jc w:val="both"/>
      </w:pPr>
      <w:r>
        <w:t xml:space="preserve">1.10. Изменения и дополнения к Положению о порядке и условиях установления выплат стимулирующего характера работникам МБОУ СОШ № 3 г. Сальска принимаются в составе новой редакции Положения решением общего трудового собрания работников образовательного Учреждения, согласовываются с профсоюзным комитетом и утверждаются приказом директора. После принятия новой редакции Положения предыдущая редакция утрачивает силу. </w:t>
      </w:r>
    </w:p>
    <w:p w:rsidR="006C376A" w:rsidRDefault="006C376A" w:rsidP="006C376A">
      <w:pPr>
        <w:jc w:val="center"/>
        <w:rPr>
          <w:b/>
        </w:rPr>
      </w:pPr>
      <w:r>
        <w:rPr>
          <w:b/>
        </w:rPr>
        <w:t>Раздел 2. Порядок и условия установления выплат</w:t>
      </w:r>
    </w:p>
    <w:p w:rsidR="006C376A" w:rsidRDefault="006C376A" w:rsidP="006C37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стимулирующего характера</w:t>
      </w:r>
    </w:p>
    <w:p w:rsidR="006C376A" w:rsidRDefault="006C376A" w:rsidP="006C376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C376A" w:rsidRDefault="006C376A" w:rsidP="006C376A">
      <w:pPr>
        <w:ind w:firstLine="540"/>
        <w:jc w:val="both"/>
      </w:pPr>
      <w:r>
        <w:t xml:space="preserve">2.1. </w:t>
      </w:r>
      <w:r>
        <w:rPr>
          <w:bCs/>
          <w:color w:val="000000"/>
        </w:rPr>
        <w:t>В соответствии с Перечнем выплат стимулирующего характера, утвержденных постановлением</w:t>
      </w:r>
      <w:r>
        <w:t xml:space="preserve"> Администрации Сальского района № 1342 от 12.12.2016 г. «Об оплате труда работников муниципальных бюджетных учреждений Сальского района»</w:t>
      </w:r>
      <w:r>
        <w:rPr>
          <w:bCs/>
          <w:color w:val="000000"/>
        </w:rPr>
        <w:t>, работникам Учреждения устанавливаются следующие виды выплат стимулирующего характера: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интенсивность и высокие результаты работы;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качество выполняемых работ;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выслугу лет;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премиальные выплаты по итогам работы;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выплаты стимулирующего характера.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</w:t>
      </w:r>
      <w:proofErr w:type="gramStart"/>
      <w:r>
        <w:rPr>
          <w:rFonts w:ascii="Times New Roman" w:hAnsi="Times New Roman"/>
          <w:sz w:val="24"/>
          <w:szCs w:val="24"/>
        </w:rPr>
        <w:t>критериев,  позволяющих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оценить результативность и эффективность труда работников, в пределах фонда оплаты труда учреждения.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Надбавка за интенсивность и высокие результаты работы устанавливается: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6C376A" w:rsidRDefault="006C376A" w:rsidP="006C376A">
      <w:pPr>
        <w:pStyle w:val="ConsPlusNormal"/>
        <w:ind w:firstLine="709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Надбавка за интенсивность и высокие результаты работы устанавливается в процентах </w:t>
      </w:r>
      <w:proofErr w:type="gramStart"/>
      <w:r>
        <w:rPr>
          <w:rFonts w:ascii="Times New Roman" w:hAnsi="Times New Roman"/>
          <w:sz w:val="24"/>
          <w:szCs w:val="24"/>
        </w:rPr>
        <w:t>от  должностного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труда.  </w:t>
      </w:r>
    </w:p>
    <w:p w:rsidR="006C376A" w:rsidRDefault="006C376A" w:rsidP="006C376A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Критерии оценки результативности труда и качества работы педагогических работников утверждены «Положением о порядке установления надбавок за результативность и качество работы по организации образовательного процесса педагогическим работникам МБОУ СОШ № 3 г. Сальска на 2017-2018 учебный год». </w:t>
      </w:r>
    </w:p>
    <w:p w:rsidR="006C376A" w:rsidRDefault="006C376A" w:rsidP="006C376A">
      <w:pPr>
        <w:ind w:firstLine="540"/>
        <w:jc w:val="both"/>
      </w:pPr>
      <w: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6C376A" w:rsidRDefault="006C376A" w:rsidP="006C37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Р</w:t>
      </w:r>
      <w:r>
        <w:rPr>
          <w:rFonts w:ascii="Times New Roman" w:hAnsi="Times New Roman"/>
          <w:kern w:val="2"/>
          <w:sz w:val="24"/>
          <w:szCs w:val="24"/>
        </w:rPr>
        <w:t>уководителю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бразовательного учреждения, его заместителям из числа педагогических работников, педагогическим работникам, реализующим образовательные программы углубленной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подготовки, 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устанавливается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надбавка за высокие результаты работы в размере 15 </w:t>
      </w:r>
      <w:r>
        <w:rPr>
          <w:rFonts w:ascii="Times New Roman" w:hAnsi="Times New Roman"/>
          <w:sz w:val="24"/>
          <w:szCs w:val="24"/>
        </w:rPr>
        <w:t>процентов от должностного оклада (ставки заработной платы).</w:t>
      </w:r>
    </w:p>
    <w:p w:rsidR="006C376A" w:rsidRDefault="006C376A" w:rsidP="006C376A">
      <w:pPr>
        <w:ind w:firstLine="540"/>
        <w:jc w:val="both"/>
        <w:rPr>
          <w:color w:val="000000"/>
        </w:rPr>
      </w:pPr>
      <w:r>
        <w:rPr>
          <w:color w:val="000000"/>
        </w:rPr>
        <w:t>Педагогическим работникам надбавка устанавливается от должностного оклада, исчисленного на учебную нагрузку.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Надбавка за качество выполняемых работ в размере до 200 процентов </w:t>
      </w:r>
      <w:r>
        <w:rPr>
          <w:rFonts w:ascii="Times New Roman" w:hAnsi="Times New Roman"/>
          <w:sz w:val="24"/>
          <w:szCs w:val="24"/>
        </w:rPr>
        <w:lastRenderedPageBreak/>
        <w:t xml:space="preserve">должностного оклада (ставки заработной платы) устанавливается работникам Учреждения, в том числе </w:t>
      </w:r>
      <w:r>
        <w:rPr>
          <w:rFonts w:ascii="Times New Roman" w:hAnsi="Times New Roman"/>
          <w:kern w:val="2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установлении надбавки за качество выполняемых работ и ее размерах принимается: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Учреждения – органом, осуществляющим функции и полномочия учредителя, в соответствии с утвержденным им порядком (управлением образования Сальского района);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Учреждения - руководителем Учреждения в соответствии с локальным нормативным актом по оплате труда;</w:t>
      </w:r>
    </w:p>
    <w:p w:rsidR="006C376A" w:rsidRDefault="006C376A" w:rsidP="006C376A">
      <w:pPr>
        <w:pStyle w:val="ConsPlusNormal"/>
        <w:ind w:firstLine="709"/>
        <w:jc w:val="both"/>
        <w:rPr>
          <w:rFonts w:cs="Arial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 руководителя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труда, но не более размера надбавки за качество выполняемых работ, установленного руководителю Учреждения.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>При изменении в течение календарного года размера н</w:t>
      </w:r>
      <w:r>
        <w:t xml:space="preserve">адбавка за качество выполняемых работ руководителю Учреждения, в том числе в связи со сменой </w:t>
      </w:r>
      <w:r>
        <w:rPr>
          <w:kern w:val="2"/>
        </w:rPr>
        <w:t xml:space="preserve">руководителя Учреждения, установленные </w:t>
      </w:r>
      <w:r>
        <w:t xml:space="preserve">размеры надбавок за качество выполняемых работ </w:t>
      </w:r>
      <w:r>
        <w:rPr>
          <w:kern w:val="2"/>
        </w:rPr>
        <w:t>з</w:t>
      </w:r>
      <w:r>
        <w:t xml:space="preserve">аместителям руководителя Учреждения могут быть сохранены в прежних размерах до конца текущего календарного года.  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 xml:space="preserve">2.6. </w:t>
      </w:r>
      <w:r>
        <w:t xml:space="preserve">Надбавка за качество работы может устанавливаться </w:t>
      </w:r>
      <w:r>
        <w:rPr>
          <w:kern w:val="2"/>
        </w:rPr>
        <w:t xml:space="preserve">рабочим, имеющим не ниже 6-го квалификационного разряда и привлекаемым для выполнения важных (особо важных) и ответственных (особо ответственных) работ. </w:t>
      </w:r>
    </w:p>
    <w:p w:rsidR="006C376A" w:rsidRDefault="006C376A" w:rsidP="006C376A">
      <w:pPr>
        <w:ind w:firstLine="709"/>
        <w:jc w:val="both"/>
      </w:pPr>
      <w:r>
        <w:rPr>
          <w:kern w:val="2"/>
        </w:rPr>
        <w:t>2.7. Надбавка за выслугу лет устанавливается руководителям, специалистам и служащим в зависимости от общего количества лет, проработанных в государственных и муниципальных учреждениях (далее - стаж работы в бюджетной сфере).</w:t>
      </w:r>
    </w:p>
    <w:p w:rsidR="006C376A" w:rsidRDefault="006C376A" w:rsidP="006C376A">
      <w:pPr>
        <w:pStyle w:val="aa"/>
        <w:shd w:val="clear" w:color="auto" w:fill="FFFFFF"/>
        <w:spacing w:before="0" w:after="0" w:line="255" w:lineRule="atLeast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Надбавка за </w:t>
      </w:r>
      <w:r>
        <w:rPr>
          <w:kern w:val="2"/>
          <w:sz w:val="24"/>
          <w:szCs w:val="24"/>
        </w:rPr>
        <w:t xml:space="preserve">выслугу лет </w:t>
      </w:r>
      <w:r>
        <w:rPr>
          <w:sz w:val="24"/>
          <w:szCs w:val="24"/>
        </w:rPr>
        <w:t xml:space="preserve">устанавливается в процентах от должностного оклада (ставки заработной платы) и составляет </w:t>
      </w:r>
      <w:r>
        <w:rPr>
          <w:kern w:val="2"/>
          <w:sz w:val="24"/>
          <w:szCs w:val="24"/>
        </w:rPr>
        <w:t>при стаже работы в бюджетной сфере: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 xml:space="preserve">от 1 </w:t>
      </w:r>
      <w:proofErr w:type="gramStart"/>
      <w:r>
        <w:rPr>
          <w:kern w:val="2"/>
        </w:rPr>
        <w:t>года  до</w:t>
      </w:r>
      <w:proofErr w:type="gramEnd"/>
      <w:r>
        <w:rPr>
          <w:kern w:val="2"/>
        </w:rPr>
        <w:t xml:space="preserve"> 5 лет – 10 </w:t>
      </w:r>
      <w:r>
        <w:t>процентов,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 xml:space="preserve">от </w:t>
      </w:r>
      <w:proofErr w:type="gramStart"/>
      <w:r>
        <w:rPr>
          <w:kern w:val="2"/>
        </w:rPr>
        <w:t>5  до</w:t>
      </w:r>
      <w:proofErr w:type="gramEnd"/>
      <w:r>
        <w:rPr>
          <w:kern w:val="2"/>
        </w:rPr>
        <w:t xml:space="preserve"> 10 лет – 15 процентов,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>от 10 до 15 лет – 20 процентов,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>свыше 15 лет – 30 процентов.</w:t>
      </w:r>
    </w:p>
    <w:p w:rsidR="006C376A" w:rsidRDefault="006C376A" w:rsidP="006C376A">
      <w:pPr>
        <w:ind w:firstLine="709"/>
        <w:jc w:val="both"/>
      </w:pPr>
      <w:r>
        <w:t xml:space="preserve">Педагогическим работникам надбавка за </w:t>
      </w:r>
      <w:r>
        <w:rPr>
          <w:kern w:val="2"/>
        </w:rPr>
        <w:t xml:space="preserve">выслугу лет </w:t>
      </w:r>
      <w:r>
        <w:t xml:space="preserve">устанавливается в процентах от должностного оклада  с учетом  надбавки  </w:t>
      </w:r>
      <w:r>
        <w:rPr>
          <w:kern w:val="2"/>
        </w:rPr>
        <w:t>за квалификацию при наличии квалификационной категории</w:t>
      </w:r>
      <w:r>
        <w:t xml:space="preserve">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с учетом  надбавки  </w:t>
      </w:r>
      <w:r>
        <w:rPr>
          <w:kern w:val="2"/>
        </w:rPr>
        <w:t>за квалификацию при наличии квалификационной категории</w:t>
      </w:r>
      <w:r>
        <w:t xml:space="preserve"> и установленного объема  педагогической работы или учебной (преподавательской) работы).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t xml:space="preserve">Надбавка за </w:t>
      </w:r>
      <w:r>
        <w:rPr>
          <w:kern w:val="2"/>
        </w:rPr>
        <w:t xml:space="preserve">выслугу лет </w:t>
      </w:r>
      <w:r>
        <w:t xml:space="preserve">устанавливается по основной работе и работе, осуществляемой по совместительству.  </w:t>
      </w:r>
    </w:p>
    <w:p w:rsidR="006C376A" w:rsidRDefault="006C376A" w:rsidP="006C376A">
      <w:pPr>
        <w:ind w:firstLine="709"/>
        <w:jc w:val="both"/>
        <w:rPr>
          <w:kern w:val="2"/>
        </w:rPr>
      </w:pPr>
      <w:r>
        <w:rPr>
          <w:kern w:val="2"/>
        </w:rPr>
        <w:t>В стаж работы в бюджетной сфере для установления н</w:t>
      </w:r>
      <w:r>
        <w:t xml:space="preserve">адбавка за </w:t>
      </w:r>
      <w:r>
        <w:rPr>
          <w:kern w:val="2"/>
        </w:rPr>
        <w:t xml:space="preserve">выслугу лет включаются периоды работы в государственных и муниципальных учреждениях Российской Федерации, независимо от ведомственной подчиненности, занимаемой должности (профессии). В стаж работы в бюджетной сфере могут быть засчитаны периоды работы в бюджетных учреждениях республик, входивших в состав СССР до 26.12.1991 </w:t>
      </w:r>
      <w:proofErr w:type="gramStart"/>
      <w:r>
        <w:rPr>
          <w:kern w:val="2"/>
        </w:rPr>
        <w:t>включительно,  при</w:t>
      </w:r>
      <w:proofErr w:type="gramEnd"/>
      <w:r>
        <w:rPr>
          <w:kern w:val="2"/>
        </w:rPr>
        <w:t xml:space="preserve"> наличии подтверждающих документов. </w:t>
      </w:r>
    </w:p>
    <w:p w:rsidR="006C376A" w:rsidRDefault="006C376A" w:rsidP="006C376A">
      <w:pPr>
        <w:ind w:firstLine="709"/>
        <w:jc w:val="both"/>
      </w:pPr>
      <w:r>
        <w:rPr>
          <w:kern w:val="2"/>
        </w:rPr>
        <w:t>Установление (увеличение) размера надбавки за выслугу лет производится со дня достижения отработанного периода, дающего право на установление (увеличение) ее размера, если документы, подтверждающие стаж работы в бюджетной сфере, находятся в учреждении, или со дня представления работником необходимых документов.</w:t>
      </w:r>
    </w:p>
    <w:p w:rsidR="006C376A" w:rsidRDefault="006C376A" w:rsidP="006C376A">
      <w:pPr>
        <w:ind w:firstLine="709"/>
        <w:jc w:val="both"/>
      </w:pPr>
      <w:r>
        <w:t xml:space="preserve">2.8. </w:t>
      </w:r>
      <w:r>
        <w:rPr>
          <w:kern w:val="2"/>
        </w:rPr>
        <w:t xml:space="preserve">Работникам могут выплачиваться премии по итогам </w:t>
      </w:r>
      <w:proofErr w:type="gramStart"/>
      <w:r>
        <w:rPr>
          <w:kern w:val="2"/>
        </w:rPr>
        <w:t>работы  в</w:t>
      </w:r>
      <w:proofErr w:type="gramEnd"/>
      <w:r>
        <w:rPr>
          <w:kern w:val="2"/>
        </w:rPr>
        <w:t xml:space="preserve"> целях поощрения за результаты труда, на выплату которых предусматриваются средства до 5 % от планового фонда оплаты труда, из них до 1,5 % - на премирование руководителя Учреждения, его </w:t>
      </w:r>
      <w:r>
        <w:rPr>
          <w:kern w:val="2"/>
        </w:rPr>
        <w:lastRenderedPageBreak/>
        <w:t>заместителей в пределах общей суммы средств на финансовое обеспечение муниципального задания на оказание муниципальных услуг (выполнение работ). При премировании учитывается как индивидуальный, так и коллективный результат труда.</w:t>
      </w:r>
    </w:p>
    <w:p w:rsidR="006C376A" w:rsidRDefault="006C376A" w:rsidP="006C376A">
      <w:pPr>
        <w:ind w:firstLine="709"/>
        <w:jc w:val="both"/>
      </w:pPr>
      <w:r>
        <w:t xml:space="preserve">2.9. С целью привлечения и укрепления кадрового потенциала учреждений, стимулирования работников к повышению </w:t>
      </w:r>
      <w:r>
        <w:rPr>
          <w:kern w:val="2"/>
        </w:rPr>
        <w:t>профессионального уровня и компетентности,</w:t>
      </w:r>
      <w:r>
        <w:t xml:space="preserve"> качественному результату труда работникам устанавливаются иные выплаты стимулирующего характера: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квалификацию;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специфику работы;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 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ученой степени;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наличие почетного звания, ведомственного почетного звания (нагрудного знака);</w:t>
      </w:r>
    </w:p>
    <w:p w:rsidR="006C376A" w:rsidRDefault="006C376A" w:rsidP="006C376A">
      <w:pPr>
        <w:ind w:firstLine="709"/>
        <w:jc w:val="both"/>
      </w:pPr>
      <w:r>
        <w:t xml:space="preserve">2.10. Надбавка за квалификацию устанавливается специалистам в соответствии с пунктом 2.10.1. при работе по должности (специальности), по которой им присвоена квалификационная категория. </w:t>
      </w:r>
    </w:p>
    <w:p w:rsidR="006C376A" w:rsidRDefault="006C376A" w:rsidP="006C376A">
      <w:pPr>
        <w:ind w:firstLine="709"/>
        <w:jc w:val="both"/>
      </w:pPr>
      <w:r>
        <w:t xml:space="preserve">Надбавка за квалификацию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6" w:history="1">
        <w:r>
          <w:rPr>
            <w:rStyle w:val="a9"/>
          </w:rPr>
          <w:t>пунктом 2</w:t>
        </w:r>
      </w:hyperlink>
      <w: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Надбавка за квалификацию устанавливается в процентах от должностного оклада, ставки заработной платы (педагогическим работникам, для которых </w:t>
      </w:r>
      <w:proofErr w:type="gramStart"/>
      <w:r>
        <w:rPr>
          <w:rFonts w:ascii="Times New Roman" w:hAnsi="Times New Roman"/>
          <w:sz w:val="24"/>
          <w:szCs w:val="24"/>
        </w:rPr>
        <w:t>предусмотрены  нормы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педагогической работы или учебной (преподавательской) работы) и составляет: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2.10.1. Педагогическим работникам: 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первой квалификационной категории - 15 процентов;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высшей квалификационной категории - 30 процентов.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</w:t>
      </w:r>
      <w:proofErr w:type="gramStart"/>
      <w:r>
        <w:rPr>
          <w:rFonts w:ascii="Times New Roman" w:hAnsi="Times New Roman"/>
          <w:sz w:val="24"/>
          <w:szCs w:val="24"/>
        </w:rPr>
        <w:t>работникам  надбавка</w:t>
      </w:r>
      <w:proofErr w:type="gramEnd"/>
      <w:r>
        <w:rPr>
          <w:rFonts w:ascii="Times New Roman" w:hAnsi="Times New Roman"/>
          <w:sz w:val="24"/>
          <w:szCs w:val="24"/>
        </w:rPr>
        <w:t xml:space="preserve">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6C376A" w:rsidRDefault="006C376A" w:rsidP="006C376A">
      <w:pPr>
        <w:ind w:firstLine="709"/>
        <w:jc w:val="both"/>
      </w:pPr>
      <w:r>
        <w:t xml:space="preserve">2.11. Надбавка за наличие ученой степени устанавливается в соответствии </w:t>
      </w:r>
      <w:proofErr w:type="gramStart"/>
      <w:r>
        <w:t>с  пунктом</w:t>
      </w:r>
      <w:proofErr w:type="gramEnd"/>
      <w:r>
        <w:t xml:space="preserve"> 2.11.1. </w:t>
      </w:r>
    </w:p>
    <w:p w:rsidR="006C376A" w:rsidRDefault="006C376A" w:rsidP="006C376A">
      <w:pPr>
        <w:ind w:firstLine="709"/>
        <w:jc w:val="both"/>
      </w:pPr>
      <w:r>
        <w:t xml:space="preserve">Надбавка за наличие ученой степени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7" w:history="1">
        <w:r>
          <w:rPr>
            <w:rStyle w:val="a9"/>
          </w:rPr>
          <w:t>пунктом 2</w:t>
        </w:r>
      </w:hyperlink>
      <w: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 медицинских, фармацевтических работников и работников культуры».</w:t>
      </w:r>
    </w:p>
    <w:p w:rsidR="006C376A" w:rsidRDefault="006C376A" w:rsidP="006C376A">
      <w:pPr>
        <w:ind w:firstLine="709"/>
        <w:jc w:val="both"/>
      </w:pPr>
      <w:r>
        <w:t>При присуждении ученой степени доктора наук или кандидата наук надбавка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Работникам,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оклада, ставки заработной платы (педагогическим работникам, для которых предусмотрены нормы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ученой степени доктора наук - 30 процентов;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ученой степени кандидата наук - 20 процентов.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Надбавка за наличие почетного звания, ведомственного почетного звания (нагрудного знака) устанавливается работникам, имеющим почетное звание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 или ведомственную награду федеральных органов исполнительной власти Российской Федерации.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Надбавка за наличие почетного звания устанавливается работникам, имеющим почетное звание «народный» или «заслуженный».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Надбавка за наличие ведомственного почетного звания (нагрудного знака) устанавливается работникам, имеющим ведомственную награду федеральных органов исполнительной власти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  (</w:t>
      </w:r>
      <w:proofErr w:type="gramEnd"/>
      <w:r>
        <w:rPr>
          <w:rFonts w:ascii="Times New Roman" w:hAnsi="Times New Roman"/>
          <w:sz w:val="24"/>
          <w:szCs w:val="24"/>
        </w:rPr>
        <w:t>медаль, нагрудный  знак, нагрудный значок).</w:t>
      </w:r>
    </w:p>
    <w:p w:rsidR="006C376A" w:rsidRDefault="006C376A" w:rsidP="006C376A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Надбавка за наличие почетного звания, ведомственного почетного звания (нагрудного знака) устанавливается в процентах от должностного оклада, ставки заработной платы (педагогическим работникам, для которых </w:t>
      </w:r>
      <w:proofErr w:type="gramStart"/>
      <w:r>
        <w:rPr>
          <w:rFonts w:ascii="Times New Roman" w:hAnsi="Times New Roman"/>
          <w:sz w:val="24"/>
          <w:szCs w:val="24"/>
        </w:rPr>
        <w:t>предусмотрены  нормы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</w:p>
    <w:p w:rsidR="006C376A" w:rsidRDefault="006C376A" w:rsidP="006C376A">
      <w:pPr>
        <w:ind w:firstLine="709"/>
        <w:jc w:val="both"/>
      </w:pPr>
      <w:r>
        <w:t xml:space="preserve">при наличии почетного звания «народный» -  30 процентов,  </w:t>
      </w:r>
    </w:p>
    <w:p w:rsidR="006C376A" w:rsidRDefault="006C376A" w:rsidP="006C376A">
      <w:pPr>
        <w:ind w:firstLine="709"/>
        <w:jc w:val="both"/>
      </w:pPr>
      <w:r>
        <w:t xml:space="preserve">при наличии почетного звания «заслуженный» - 20 процентов, </w:t>
      </w:r>
    </w:p>
    <w:p w:rsidR="006C376A" w:rsidRDefault="006C376A" w:rsidP="006C376A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ведомственной </w:t>
      </w:r>
      <w:proofErr w:type="gramStart"/>
      <w:r>
        <w:rPr>
          <w:rFonts w:ascii="Times New Roman" w:hAnsi="Times New Roman"/>
          <w:sz w:val="24"/>
          <w:szCs w:val="24"/>
        </w:rPr>
        <w:t>награды  –</w:t>
      </w:r>
      <w:proofErr w:type="gramEnd"/>
      <w:r>
        <w:rPr>
          <w:rFonts w:ascii="Times New Roman" w:hAnsi="Times New Roman"/>
          <w:sz w:val="24"/>
          <w:szCs w:val="24"/>
        </w:rPr>
        <w:t xml:space="preserve"> 15 процентов.</w:t>
      </w:r>
    </w:p>
    <w:p w:rsidR="006C376A" w:rsidRDefault="006C376A" w:rsidP="006C376A">
      <w:pPr>
        <w:ind w:firstLine="709"/>
        <w:jc w:val="both"/>
      </w:pPr>
      <w:r>
        <w:t xml:space="preserve">Надбавка за наличие почетного звания, ведомственного почетного звания (нагрудного знака) устанавливается по основной работе и работе, осуществляемой по совместительству. 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Надбавка за наличие почетного звания, ведомственного почетного звания (нагрудного знака) устанавливается со дня присвоения почетного </w:t>
      </w:r>
      <w:proofErr w:type="gramStart"/>
      <w:r>
        <w:rPr>
          <w:rFonts w:ascii="Times New Roman" w:hAnsi="Times New Roman"/>
          <w:sz w:val="24"/>
          <w:szCs w:val="24"/>
        </w:rPr>
        <w:t>звания,  награждения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ведомственной наградой (медалью, нагрудным знаком, нагрудным значком). При наличии у работника двух и более почетных званий или ведомственных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наград,   </w:t>
      </w:r>
      <w:proofErr w:type="gramEnd"/>
      <w:r>
        <w:rPr>
          <w:rFonts w:ascii="Times New Roman" w:hAnsi="Times New Roman"/>
          <w:sz w:val="24"/>
          <w:szCs w:val="24"/>
        </w:rPr>
        <w:t>надбавка устанавливается по одному из оснований, имеющему большее значение.</w:t>
      </w:r>
    </w:p>
    <w:p w:rsidR="006C376A" w:rsidRDefault="006C376A" w:rsidP="006C37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Надбавка за наличие почетного звания, ведомственного почетного звания (нагрудного знака) устанавливается при условии соответствия почетного звания, ведомственного почетного звания (нагрудного знака) направлению профессиональной деятельности непосредственно по занимаемой должности.</w:t>
      </w:r>
    </w:p>
    <w:p w:rsidR="006C376A" w:rsidRDefault="006C376A" w:rsidP="006C376A">
      <w:pPr>
        <w:ind w:firstLine="709"/>
        <w:jc w:val="both"/>
      </w:pPr>
    </w:p>
    <w:p w:rsidR="006C376A" w:rsidRDefault="006C376A" w:rsidP="006C376A">
      <w:pPr>
        <w:ind w:firstLine="709"/>
        <w:jc w:val="both"/>
        <w:rPr>
          <w:bCs/>
          <w:color w:val="000000"/>
        </w:rPr>
      </w:pPr>
      <w:r>
        <w:t xml:space="preserve">2.13. При наступлении у работника права на установление (изменение </w:t>
      </w:r>
      <w:r>
        <w:rPr>
          <w:kern w:val="2"/>
        </w:rPr>
        <w:t xml:space="preserve">размера) выплат стимулирующего характера </w:t>
      </w:r>
      <w:r>
        <w:t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установление (изменение размера) выплат осуществляется по окончании указанных периодов.</w:t>
      </w:r>
    </w:p>
    <w:p w:rsidR="006C376A" w:rsidRDefault="006C376A" w:rsidP="006C376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2.14.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6C376A" w:rsidRDefault="006C376A" w:rsidP="006C376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Размер выплат по повышающему коэффициенту определяется путем умножения размера</w:t>
      </w:r>
    </w:p>
    <w:p w:rsidR="006C376A" w:rsidRDefault="006C376A" w:rsidP="006C376A">
      <w:pPr>
        <w:jc w:val="both"/>
        <w:rPr>
          <w:bCs/>
          <w:color w:val="000000"/>
        </w:rPr>
      </w:pPr>
      <w:r>
        <w:rPr>
          <w:bCs/>
          <w:color w:val="000000"/>
        </w:rPr>
        <w:t>должностного оклада (ставки заработной платы) на повышающий коэффициент.</w:t>
      </w:r>
    </w:p>
    <w:p w:rsidR="006C376A" w:rsidRDefault="006C376A" w:rsidP="006C376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должностного оклада (ставки заработной платы) на повышающий коэффициент.</w:t>
      </w:r>
    </w:p>
    <w:p w:rsidR="00AF05C0" w:rsidRDefault="00AF05C0" w:rsidP="006C376A">
      <w:pPr>
        <w:pStyle w:val="a3"/>
        <w:tabs>
          <w:tab w:val="left" w:pos="3533"/>
        </w:tabs>
        <w:suppressAutoHyphens w:val="0"/>
        <w:spacing w:line="200" w:lineRule="atLeast"/>
        <w:ind w:firstLine="0"/>
        <w:jc w:val="right"/>
      </w:pPr>
    </w:p>
    <w:sectPr w:rsidR="00AF05C0" w:rsidSect="00D045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492F"/>
    <w:multiLevelType w:val="multilevel"/>
    <w:tmpl w:val="BCAA35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6853FD4"/>
    <w:multiLevelType w:val="hybridMultilevel"/>
    <w:tmpl w:val="7DEA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7818"/>
    <w:multiLevelType w:val="multilevel"/>
    <w:tmpl w:val="E0F49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7849625C"/>
    <w:multiLevelType w:val="hybridMultilevel"/>
    <w:tmpl w:val="5C186224"/>
    <w:lvl w:ilvl="0" w:tplc="69D0D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6E226">
      <w:numFmt w:val="none"/>
      <w:lvlText w:val=""/>
      <w:lvlJc w:val="left"/>
      <w:pPr>
        <w:tabs>
          <w:tab w:val="num" w:pos="360"/>
        </w:tabs>
      </w:pPr>
    </w:lvl>
    <w:lvl w:ilvl="2" w:tplc="8A5A0FF0">
      <w:numFmt w:val="none"/>
      <w:lvlText w:val=""/>
      <w:lvlJc w:val="left"/>
      <w:pPr>
        <w:tabs>
          <w:tab w:val="num" w:pos="360"/>
        </w:tabs>
      </w:pPr>
    </w:lvl>
    <w:lvl w:ilvl="3" w:tplc="B5588EFC">
      <w:numFmt w:val="none"/>
      <w:lvlText w:val=""/>
      <w:lvlJc w:val="left"/>
      <w:pPr>
        <w:tabs>
          <w:tab w:val="num" w:pos="360"/>
        </w:tabs>
      </w:pPr>
    </w:lvl>
    <w:lvl w:ilvl="4" w:tplc="F6A83A7C">
      <w:numFmt w:val="none"/>
      <w:lvlText w:val=""/>
      <w:lvlJc w:val="left"/>
      <w:pPr>
        <w:tabs>
          <w:tab w:val="num" w:pos="360"/>
        </w:tabs>
      </w:pPr>
    </w:lvl>
    <w:lvl w:ilvl="5" w:tplc="2A9CFE00">
      <w:numFmt w:val="none"/>
      <w:lvlText w:val=""/>
      <w:lvlJc w:val="left"/>
      <w:pPr>
        <w:tabs>
          <w:tab w:val="num" w:pos="360"/>
        </w:tabs>
      </w:pPr>
    </w:lvl>
    <w:lvl w:ilvl="6" w:tplc="F19C81E2">
      <w:numFmt w:val="none"/>
      <w:lvlText w:val=""/>
      <w:lvlJc w:val="left"/>
      <w:pPr>
        <w:tabs>
          <w:tab w:val="num" w:pos="360"/>
        </w:tabs>
      </w:pPr>
    </w:lvl>
    <w:lvl w:ilvl="7" w:tplc="1B70F9C6">
      <w:numFmt w:val="none"/>
      <w:lvlText w:val=""/>
      <w:lvlJc w:val="left"/>
      <w:pPr>
        <w:tabs>
          <w:tab w:val="num" w:pos="360"/>
        </w:tabs>
      </w:pPr>
    </w:lvl>
    <w:lvl w:ilvl="8" w:tplc="D50AA0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9A16E16"/>
    <w:multiLevelType w:val="multilevel"/>
    <w:tmpl w:val="592C7D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F9"/>
    <w:rsid w:val="0013338B"/>
    <w:rsid w:val="001A12A8"/>
    <w:rsid w:val="002C188C"/>
    <w:rsid w:val="002E156E"/>
    <w:rsid w:val="003D74F9"/>
    <w:rsid w:val="005E0FB4"/>
    <w:rsid w:val="006C376A"/>
    <w:rsid w:val="007871A9"/>
    <w:rsid w:val="008D696C"/>
    <w:rsid w:val="00A219C0"/>
    <w:rsid w:val="00AA2832"/>
    <w:rsid w:val="00AD453A"/>
    <w:rsid w:val="00AF05C0"/>
    <w:rsid w:val="00B57B0F"/>
    <w:rsid w:val="00B8241F"/>
    <w:rsid w:val="00BA7DEC"/>
    <w:rsid w:val="00D04532"/>
    <w:rsid w:val="00D10B92"/>
    <w:rsid w:val="00D142E1"/>
    <w:rsid w:val="00D416F4"/>
    <w:rsid w:val="00D44823"/>
    <w:rsid w:val="00E25DBD"/>
    <w:rsid w:val="00F1200C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DA97-A782-450A-808F-6361E20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5DB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5DBD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5DBD"/>
    <w:pPr>
      <w:ind w:left="720"/>
      <w:contextualSpacing/>
    </w:pPr>
  </w:style>
  <w:style w:type="paragraph" w:customStyle="1" w:styleId="ConsPlusNormal">
    <w:name w:val="ConsPlusNormal"/>
    <w:next w:val="a"/>
    <w:rsid w:val="00E25DB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25DBD"/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Текст1"/>
    <w:basedOn w:val="a"/>
    <w:rsid w:val="00E25DBD"/>
    <w:pPr>
      <w:widowControl/>
      <w:suppressAutoHyphens w:val="0"/>
    </w:pPr>
    <w:rPr>
      <w:rFonts w:ascii="Courier New" w:eastAsia="Times New Roman" w:hAnsi="Courier New" w:cs="Courier New"/>
      <w:kern w:val="2"/>
      <w:szCs w:val="20"/>
    </w:rPr>
  </w:style>
  <w:style w:type="table" w:styleId="a6">
    <w:name w:val="Table Grid"/>
    <w:basedOn w:val="a1"/>
    <w:uiPriority w:val="39"/>
    <w:rsid w:val="00E2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48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823"/>
    <w:rPr>
      <w:rFonts w:ascii="Segoe UI" w:eastAsia="Lucida Sans Unicode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6C376A"/>
    <w:rPr>
      <w:color w:val="0000FF"/>
      <w:u w:val="single"/>
    </w:rPr>
  </w:style>
  <w:style w:type="paragraph" w:styleId="aa">
    <w:name w:val="Normal (Web)"/>
    <w:basedOn w:val="a"/>
    <w:semiHidden/>
    <w:unhideWhenUsed/>
    <w:rsid w:val="006C376A"/>
    <w:pPr>
      <w:widowControl/>
      <w:spacing w:before="100" w:after="100"/>
    </w:pPr>
    <w:rPr>
      <w:rFonts w:eastAsia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A5CF5A72B5B5F2D0860E6CA086BA9316F7CB6AAA6035E750FF3A3770014515772C3EEFCA7527R4a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5CF5A72B5B5F2D0860E6CA086BA9316F7CB6AAA6035E750FF3A3770014515772C3EEFCA7527R4a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7C5A-9F4A-48A3-A877-513A0F87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18</cp:revision>
  <cp:lastPrinted>2016-09-13T15:31:00Z</cp:lastPrinted>
  <dcterms:created xsi:type="dcterms:W3CDTF">2015-04-27T06:02:00Z</dcterms:created>
  <dcterms:modified xsi:type="dcterms:W3CDTF">2020-03-10T11:38:00Z</dcterms:modified>
</cp:coreProperties>
</file>